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699" w:type="dxa"/>
        <w:tblLook w:val="01A0" w:firstRow="1" w:lastRow="0" w:firstColumn="1" w:lastColumn="1" w:noHBand="0" w:noVBand="0"/>
      </w:tblPr>
      <w:tblGrid>
        <w:gridCol w:w="1995"/>
        <w:gridCol w:w="1329"/>
        <w:gridCol w:w="902"/>
        <w:gridCol w:w="1001"/>
        <w:gridCol w:w="878"/>
        <w:gridCol w:w="744"/>
        <w:gridCol w:w="785"/>
        <w:gridCol w:w="222"/>
        <w:gridCol w:w="1843"/>
      </w:tblGrid>
      <w:tr w:rsidR="00BC4C24" w:rsidTr="006B7E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BC4C24" w:rsidRPr="006376ED" w:rsidRDefault="00BC4C24" w:rsidP="006B7EC5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BC4C24" w:rsidTr="006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BC4C24" w:rsidRPr="006376ED" w:rsidRDefault="00BC4C24" w:rsidP="006B7EC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BC4C24" w:rsidRPr="006376ED" w:rsidRDefault="00BC4C24" w:rsidP="006B7EC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7</w:t>
            </w: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BC4C24" w:rsidRPr="006376ED" w:rsidRDefault="00BC4C24" w:rsidP="006B7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Red. broj sata: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C4C24" w:rsidRPr="006376ED" w:rsidRDefault="00BC4C24" w:rsidP="006B7EC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BC4C24" w:rsidRPr="006376ED" w:rsidRDefault="00BC4C24" w:rsidP="006B7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Nadnevak:</w:t>
            </w: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6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BC4C24" w:rsidRPr="006376ED" w:rsidRDefault="00BC4C24" w:rsidP="006B7EC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BC4C24" w:rsidTr="006B7EC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BC4C24" w:rsidRPr="006376ED" w:rsidRDefault="00BC4C24" w:rsidP="006B7EC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Pr="007422AF">
              <w:rPr>
                <w:rFonts w:ascii="Candara" w:hAnsi="Candara"/>
                <w:iCs/>
                <w:color w:val="FF0000"/>
                <w:sz w:val="22"/>
                <w:szCs w:val="22"/>
              </w:rPr>
              <w:t xml:space="preserve">Nick </w:t>
            </w:r>
            <w:proofErr w:type="spellStart"/>
            <w:r w:rsidRPr="007422AF">
              <w:rPr>
                <w:rFonts w:ascii="Candara" w:hAnsi="Candara"/>
                <w:iCs/>
                <w:color w:val="FF0000"/>
                <w:sz w:val="22"/>
                <w:szCs w:val="22"/>
              </w:rPr>
              <w:t>Hornby</w:t>
            </w:r>
            <w:proofErr w:type="spellEnd"/>
            <w:r w:rsidRPr="007422AF">
              <w:rPr>
                <w:rFonts w:ascii="Candara" w:hAnsi="Candara"/>
                <w:iCs/>
                <w:color w:val="FF0000"/>
                <w:sz w:val="22"/>
                <w:szCs w:val="22"/>
              </w:rPr>
              <w:t xml:space="preserve">, </w:t>
            </w:r>
            <w:r w:rsidRPr="007422AF">
              <w:rPr>
                <w:rFonts w:ascii="Candara" w:hAnsi="Candara"/>
                <w:i/>
                <w:iCs/>
                <w:color w:val="FF0000"/>
                <w:sz w:val="22"/>
                <w:szCs w:val="22"/>
              </w:rPr>
              <w:t>O jednome dječaku</w:t>
            </w:r>
          </w:p>
        </w:tc>
      </w:tr>
      <w:tr w:rsidR="00BC4C24" w:rsidTr="006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BC4C24" w:rsidRPr="006376ED" w:rsidRDefault="00BC4C24" w:rsidP="006B7EC5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:rsidR="00BC4C24" w:rsidRPr="006376ED" w:rsidRDefault="00BC4C24" w:rsidP="006B7EC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 Književnost i stvaralaštvo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BC4C24" w:rsidRPr="006376ED" w:rsidRDefault="00BC4C24" w:rsidP="006B7EC5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BC4C24" w:rsidRPr="006376ED" w:rsidRDefault="00BC4C24" w:rsidP="006B7EC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interpretacija – obrada pripovjednoga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BC4C24" w:rsidRPr="006376ED" w:rsidRDefault="00BC4C24" w:rsidP="006B7EC5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BC4C24" w:rsidRPr="006376ED" w:rsidRDefault="00BC4C24" w:rsidP="006B7EC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frontalni i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individualni rad</w:t>
            </w:r>
          </w:p>
        </w:tc>
      </w:tr>
      <w:tr w:rsidR="00BC4C24" w:rsidTr="006B7EC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BC4C24" w:rsidRPr="006376ED" w:rsidRDefault="00BC4C24" w:rsidP="006B7EC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C4C24" w:rsidTr="006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C4C24" w:rsidRPr="00CF1A1A" w:rsidRDefault="00BC4C24" w:rsidP="006B7EC5">
            <w:pPr>
              <w:pStyle w:val="ListParagraph"/>
              <w:ind w:left="3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9693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</w:t>
            </w:r>
            <w:r w:rsidRPr="00D9693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ab/>
            </w:r>
            <w:r w:rsidRPr="00CF1A1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OŠ HJ A.7.1. Učenik obrazlaže vlastito mišljenje i stajalište o različitim temama u skladu s dobi i </w:t>
            </w:r>
          </w:p>
          <w:p w:rsidR="00BC4C24" w:rsidRPr="00CF1A1A" w:rsidRDefault="00BC4C24" w:rsidP="006B7EC5">
            <w:pPr>
              <w:pStyle w:val="ListParagraph"/>
              <w:ind w:left="3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CF1A1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vlastitim iskustvom.</w:t>
            </w:r>
          </w:p>
          <w:p w:rsidR="00BC4C24" w:rsidRPr="00CF1A1A" w:rsidRDefault="00BC4C24" w:rsidP="006B7EC5">
            <w:pPr>
              <w:pStyle w:val="ListParagraph"/>
              <w:ind w:left="3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CF1A1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</w:t>
            </w:r>
            <w:r w:rsidRPr="00CF1A1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ab/>
              <w:t>OŠ HJ B.7.1. Učenik vrednuje književni tekst tumačeći utjecaj književnoga teksta na oblikovanje</w:t>
            </w:r>
          </w:p>
          <w:p w:rsidR="00BC4C24" w:rsidRPr="00CF1A1A" w:rsidRDefault="00BC4C24" w:rsidP="006B7EC5">
            <w:pPr>
              <w:pStyle w:val="ListParagraph"/>
              <w:ind w:left="3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CF1A1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stavova i vrijednosti; obrazlaže etičku i idejnu razinu književnoga teksta.</w:t>
            </w:r>
          </w:p>
          <w:p w:rsidR="00BC4C24" w:rsidRPr="00CF1A1A" w:rsidRDefault="00BC4C24" w:rsidP="006B7EC5">
            <w:pPr>
              <w:pStyle w:val="ListParagraph"/>
              <w:ind w:left="3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CF1A1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</w:t>
            </w:r>
            <w:r w:rsidRPr="00CF1A1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ab/>
              <w:t>OŠ HJ B.7.2. Učenik tumači književni tekst na temelju čitateljskoga iskustva primjenjujući znanja</w:t>
            </w:r>
          </w:p>
          <w:p w:rsidR="00BC4C24" w:rsidRPr="00CF1A1A" w:rsidRDefault="00BC4C24" w:rsidP="006B7EC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</w:t>
            </w:r>
            <w:r w:rsidRPr="00CF1A1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 književnosti.</w:t>
            </w:r>
          </w:p>
        </w:tc>
      </w:tr>
      <w:tr w:rsidR="00BC4C24" w:rsidTr="006B7E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BC4C24" w:rsidRPr="00B73AB9" w:rsidRDefault="00BC4C24" w:rsidP="006B7EC5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BC4C24" w:rsidTr="006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C4C24" w:rsidRPr="00D96934" w:rsidRDefault="00BC4C24" w:rsidP="00BC4C24">
            <w:pPr>
              <w:pStyle w:val="ListParagraph"/>
              <w:numPr>
                <w:ilvl w:val="0"/>
                <w:numId w:val="1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Prepoznaje temu književnoga teksta i izriče ju u jednoj rečenici.</w:t>
            </w:r>
          </w:p>
          <w:p w:rsidR="00BC4C24" w:rsidRPr="009B1564" w:rsidRDefault="00BC4C24" w:rsidP="00BC4C24">
            <w:pPr>
              <w:pStyle w:val="ListParagraph"/>
              <w:numPr>
                <w:ilvl w:val="0"/>
                <w:numId w:val="1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Izdvaja primjere karakterizacije lika govorom i postupcima.</w:t>
            </w:r>
          </w:p>
          <w:p w:rsidR="00BC4C24" w:rsidRPr="00D96934" w:rsidRDefault="00BC4C24" w:rsidP="00BC4C24">
            <w:pPr>
              <w:pStyle w:val="ListParagraph"/>
              <w:numPr>
                <w:ilvl w:val="0"/>
                <w:numId w:val="1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Prepoznaje etičku vrijednost teksta te zaključak oblikuje u osnovnu misao.</w:t>
            </w:r>
          </w:p>
        </w:tc>
      </w:tr>
      <w:tr w:rsidR="00BC4C24" w:rsidTr="006B7E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BC4C24" w:rsidRPr="00B73AB9" w:rsidRDefault="00BC4C24" w:rsidP="006B7EC5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BC4C24" w:rsidTr="006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C4C24" w:rsidRDefault="00BC4C24" w:rsidP="006B7EC5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</w:p>
          <w:p w:rsidR="00BC4C24" w:rsidRDefault="00BC4C24" w:rsidP="006B7EC5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razvijati sposobnost samostalnoga rada na književnome tekstu, otkrivati na temelju 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govora i </w:t>
            </w:r>
          </w:p>
          <w:p w:rsidR="00BC4C24" w:rsidRPr="00942CDA" w:rsidRDefault="00BC4C24" w:rsidP="006B7EC5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postupaka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likova njihove osobine</w:t>
            </w:r>
          </w:p>
          <w:p w:rsidR="00BC4C24" w:rsidRDefault="00BC4C24" w:rsidP="006B7EC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</w:t>
            </w:r>
            <w:r w:rsidRPr="00052EF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ovezati vrijednosti kn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jiževnoga teksta sa stvarnošću komentirajući problem vršnjačkoga nasilja o </w:t>
            </w:r>
          </w:p>
          <w:p w:rsidR="00BC4C24" w:rsidRPr="002110F1" w:rsidRDefault="00BC4C24" w:rsidP="006B7EC5">
            <w:pP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kojemu ulomak govori i situaciju u kojoj se našao glavni lik</w:t>
            </w:r>
          </w:p>
          <w:p w:rsidR="00BC4C24" w:rsidRDefault="00BC4C24" w:rsidP="006B7EC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CD062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izdvojiti postupke kojima </w:t>
            </w:r>
            <w:proofErr w:type="spellStart"/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Will</w:t>
            </w:r>
            <w:proofErr w:type="spellEnd"/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pokušava pomoći </w:t>
            </w:r>
            <w:proofErr w:type="spellStart"/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Marcusu</w:t>
            </w:r>
            <w:proofErr w:type="spellEnd"/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 potaknuti ga da mu se povjeri kako bi</w:t>
            </w:r>
          </w:p>
          <w:p w:rsidR="00BC4C24" w:rsidRDefault="00BC4C24" w:rsidP="006B7EC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pokušali pronaći rješenje za </w:t>
            </w:r>
            <w:proofErr w:type="spellStart"/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Marcusove</w:t>
            </w:r>
            <w:proofErr w:type="spellEnd"/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probleme</w:t>
            </w:r>
          </w:p>
          <w:p w:rsidR="00BC4C24" w:rsidRDefault="00BC4C24" w:rsidP="006B7EC5">
            <w:pPr>
              <w:rPr>
                <w:rFonts w:ascii="Candara" w:hAnsi="Candara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objasniti zašto škola treba biti mjesto nulte tolerancije na nasilje te kako treba postupati u situaciji </w:t>
            </w:r>
          </w:p>
          <w:p w:rsidR="00BC4C24" w:rsidRDefault="00BC4C24" w:rsidP="006B7EC5">
            <w:pPr>
              <w:rPr>
                <w:rFonts w:ascii="Candara" w:hAnsi="Candara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   kad se suočimo s nasiljem</w:t>
            </w:r>
          </w:p>
          <w:p w:rsidR="00BC4C24" w:rsidRDefault="00BC4C24" w:rsidP="006B7EC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CD062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razvijati komunikacijske vj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eštine iznoseći svoja iskustva u</w:t>
            </w:r>
            <w:r w:rsidRPr="00CD062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međuvršnjačkim</w:t>
            </w:r>
            <w:proofErr w:type="spellEnd"/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odnosima te  načine na</w:t>
            </w:r>
          </w:p>
          <w:p w:rsidR="00BC4C24" w:rsidRPr="00061CE5" w:rsidRDefault="00BC4C24" w:rsidP="006B7EC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koje se mogu poticati pozitivni obrasci ponašanja.</w:t>
            </w:r>
          </w:p>
        </w:tc>
      </w:tr>
      <w:tr w:rsidR="00BC4C24" w:rsidTr="006B7EC5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BC4C24" w:rsidRPr="006376ED" w:rsidRDefault="00BC4C24" w:rsidP="006B7EC5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BC4C24" w:rsidRPr="006376ED" w:rsidRDefault="00BC4C24" w:rsidP="006B7EC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BC4C24" w:rsidTr="006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C4C24" w:rsidRPr="006376ED" w:rsidRDefault="00BC4C24" w:rsidP="006B7EC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BC4C24" w:rsidRPr="006376ED" w:rsidRDefault="00BC4C24" w:rsidP="006B7EC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BC4C24" w:rsidRPr="006376ED" w:rsidRDefault="00BC4C24" w:rsidP="006B7EC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BC4C24" w:rsidRPr="00864ED2" w:rsidRDefault="00BC4C24" w:rsidP="006B7EC5">
            <w:pPr>
              <w:pStyle w:val="NoSpacing"/>
              <w:spacing w:line="276" w:lineRule="auto"/>
              <w:rPr>
                <w:rFonts w:ascii="Candara" w:eastAsiaTheme="minorHAnsi" w:hAnsi="Candara" w:cstheme="minorBidi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uvodnome dijelu sata razgovaramo s učenicima o </w:t>
            </w:r>
            <w:proofErr w:type="spellStart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međuvršnjačkim</w:t>
            </w:r>
            <w:proofErr w:type="spellEnd"/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odnosima, posebno trenutcima u kojima se pojedini od njih osjećaju neprihvaćeno: </w:t>
            </w:r>
            <w:r w:rsidRPr="00864ED2">
              <w:rPr>
                <w:rFonts w:ascii="Candara" w:eastAsiaTheme="minorHAnsi" w:hAnsi="Candara" w:cstheme="minorBidi"/>
                <w:i/>
                <w:sz w:val="22"/>
                <w:szCs w:val="22"/>
                <w:lang w:eastAsia="en-US"/>
              </w:rPr>
              <w:t xml:space="preserve">Po čemu se razlikuješ od svojih vršnjaka? Kako bi se osjećao/osjećala da se nađeš u problemima zbog toga što se na bilo koji način razlikuješ od drugih?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C4C24" w:rsidRPr="006376ED" w:rsidRDefault="00BC4C24" w:rsidP="006B7EC5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</w:p>
          <w:p w:rsidR="00BC4C24" w:rsidRPr="006376ED" w:rsidRDefault="00BC4C24" w:rsidP="006B7EC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BC4C24" w:rsidTr="006B7EC5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BC4C24" w:rsidRPr="006376ED" w:rsidRDefault="00BC4C24" w:rsidP="006B7EC5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BC4C24" w:rsidRPr="006376ED" w:rsidRDefault="00BC4C24" w:rsidP="006B7EC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:rsidR="00BC4C24" w:rsidRPr="006376ED" w:rsidRDefault="00BC4C24" w:rsidP="006B7EC5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C4C24" w:rsidRPr="006376ED" w:rsidRDefault="00BC4C24" w:rsidP="006B7EC5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BC4C24" w:rsidRPr="006376ED" w:rsidRDefault="00BC4C24" w:rsidP="006B7EC5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:rsidR="00BC4C24" w:rsidRPr="006376ED" w:rsidRDefault="00BC4C24" w:rsidP="006B7EC5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C4C24" w:rsidRPr="006376ED" w:rsidRDefault="00BC4C24" w:rsidP="006B7EC5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C4C24" w:rsidRPr="006376ED" w:rsidRDefault="00BC4C24" w:rsidP="006B7EC5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C4C24" w:rsidRPr="006376ED" w:rsidRDefault="00BC4C24" w:rsidP="006B7EC5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C4C24" w:rsidRPr="006376ED" w:rsidRDefault="00BC4C24" w:rsidP="006B7EC5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C4C24" w:rsidRPr="006376ED" w:rsidRDefault="00BC4C24" w:rsidP="006B7EC5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C4C24" w:rsidRPr="006376ED" w:rsidRDefault="00BC4C24" w:rsidP="006B7EC5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C4C24" w:rsidRPr="006376ED" w:rsidRDefault="00BC4C24" w:rsidP="006B7EC5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C4C24" w:rsidRPr="006376ED" w:rsidRDefault="00BC4C24" w:rsidP="006B7EC5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C4C24" w:rsidRPr="006376ED" w:rsidRDefault="00BC4C24" w:rsidP="006B7EC5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C4C24" w:rsidRPr="006376ED" w:rsidRDefault="00BC4C24" w:rsidP="006B7EC5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C4C24" w:rsidRPr="006376ED" w:rsidRDefault="00BC4C24" w:rsidP="006B7EC5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C4C24" w:rsidRPr="006376ED" w:rsidRDefault="00BC4C24" w:rsidP="006B7EC5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C4C24" w:rsidRPr="006376ED" w:rsidRDefault="00BC4C24" w:rsidP="006B7EC5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BC4C24" w:rsidRPr="006376ED" w:rsidRDefault="00BC4C24" w:rsidP="006B7EC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BC4C24" w:rsidRPr="006376ED" w:rsidRDefault="00BC4C24" w:rsidP="006B7EC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BC4C24" w:rsidRPr="006376ED" w:rsidRDefault="00BC4C24" w:rsidP="006B7EC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BC4C24" w:rsidRPr="006376ED" w:rsidRDefault="00BC4C24" w:rsidP="006B7EC5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C4C24" w:rsidRPr="006376ED" w:rsidRDefault="00BC4C24" w:rsidP="006B7EC5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BC4C24" w:rsidRPr="006376ED" w:rsidRDefault="00BC4C24" w:rsidP="006B7EC5">
            <w:pPr>
              <w:spacing w:line="276" w:lineRule="auto"/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Najava i lokalizacija ulomka. </w:t>
            </w:r>
          </w:p>
          <w:p w:rsidR="00BC4C24" w:rsidRPr="006376ED" w:rsidRDefault="00BC4C24" w:rsidP="006B7EC5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prvi dio.</w:t>
            </w:r>
          </w:p>
          <w:p w:rsidR="00BC4C24" w:rsidRPr="007C2947" w:rsidRDefault="00BC4C24" w:rsidP="006B7EC5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slušanja zvučnoga zapisa učenici iznose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dojmove situaciji u kojoj se našao dječak </w:t>
            </w:r>
            <w:proofErr w:type="spellStart"/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Marcus</w:t>
            </w:r>
            <w:proofErr w:type="spellEnd"/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potaknuti pitanjima: </w:t>
            </w:r>
            <w:r w:rsidRPr="007C2947">
              <w:rPr>
                <w:rFonts w:ascii="Candara" w:hAnsi="Candara" w:cstheme="minorHAnsi"/>
                <w:i/>
                <w:sz w:val="22"/>
                <w:szCs w:val="22"/>
              </w:rPr>
              <w:t xml:space="preserve">Zbog čega dječaci progone </w:t>
            </w:r>
            <w:proofErr w:type="spellStart"/>
            <w:r w:rsidRPr="007C2947">
              <w:rPr>
                <w:rFonts w:ascii="Candara" w:hAnsi="Candara" w:cstheme="minorHAnsi"/>
                <w:i/>
                <w:sz w:val="22"/>
                <w:szCs w:val="22"/>
              </w:rPr>
              <w:t>Marcusa</w:t>
            </w:r>
            <w:proofErr w:type="spellEnd"/>
            <w:r w:rsidRPr="007C2947">
              <w:rPr>
                <w:rFonts w:ascii="Candara" w:hAnsi="Candara" w:cstheme="minorHAnsi"/>
                <w:i/>
                <w:sz w:val="22"/>
                <w:szCs w:val="22"/>
              </w:rPr>
              <w:t>? Što misliš o tome? Jesi li kad vidio/vidjela sličnu situaciju u kojoj je netko bio meta napadača?</w:t>
            </w:r>
          </w:p>
          <w:p w:rsidR="00BC4C24" w:rsidRDefault="00BC4C24" w:rsidP="006B7EC5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Nakon dojmova slijedi interpretacija ulomka. U prvome dijelu interpretacije provjeravamo razumijevanje pročitanog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ulomka sljedećim pitanjima: </w:t>
            </w:r>
            <w:r w:rsidRPr="007C2947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U kojoj se situaciji zatekao </w:t>
            </w:r>
            <w:proofErr w:type="spellStart"/>
            <w:r w:rsidRPr="007C2947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Marcus</w:t>
            </w:r>
            <w:proofErr w:type="spellEnd"/>
            <w:r w:rsidRPr="007C2947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na početku ulomka? Zbog </w:t>
            </w:r>
            <w: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čega je došao pred </w:t>
            </w:r>
            <w:proofErr w:type="spellStart"/>
            <w: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Willov</w:t>
            </w:r>
            <w:proofErr w:type="spellEnd"/>
            <w: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stan? </w:t>
            </w:r>
            <w:r w:rsidRPr="007C2947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Kako izgledaju </w:t>
            </w:r>
            <w:proofErr w:type="spellStart"/>
            <w:r w:rsidRPr="007C2947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Marcusovi</w:t>
            </w:r>
            <w:proofErr w:type="spellEnd"/>
            <w:r w:rsidRPr="007C2947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progonitelji? Kako reagiraju kad vide </w:t>
            </w:r>
            <w:proofErr w:type="spellStart"/>
            <w:r w:rsidRPr="007C2947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Willa</w:t>
            </w:r>
            <w:proofErr w:type="spellEnd"/>
            <w:r w:rsidRPr="007C2947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? Kako </w:t>
            </w:r>
            <w:proofErr w:type="spellStart"/>
            <w:r w:rsidRPr="007C2947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Will</w:t>
            </w:r>
            <w:proofErr w:type="spellEnd"/>
            <w:r w:rsidRPr="007C2947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razgovara s </w:t>
            </w:r>
            <w:proofErr w:type="spellStart"/>
            <w:r w:rsidRPr="007C2947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Marcusom</w:t>
            </w:r>
            <w:proofErr w:type="spellEnd"/>
            <w:r w:rsidRPr="007C2947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? Na što ga </w:t>
            </w:r>
            <w:r w:rsidRPr="007C2947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lastRenderedPageBreak/>
              <w:t xml:space="preserve">potiče? Što </w:t>
            </w:r>
            <w:proofErr w:type="spellStart"/>
            <w: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Will</w:t>
            </w:r>
            <w:proofErr w:type="spellEnd"/>
            <w: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smatra potrebnim učiniti? </w:t>
            </w:r>
            <w:r w:rsidRPr="007C2947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Kako </w:t>
            </w:r>
            <w:proofErr w:type="spellStart"/>
            <w:r w:rsidRPr="007C2947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Marcus</w:t>
            </w:r>
            <w:proofErr w:type="spellEnd"/>
            <w:r w:rsidRPr="007C2947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doživljava dječake koji ga zlostavljaju? Zašto ništa ne poduzima? Zbog čega </w:t>
            </w:r>
            <w:proofErr w:type="spellStart"/>
            <w:r w:rsidRPr="007C2947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Willu</w:t>
            </w:r>
            <w:proofErr w:type="spellEnd"/>
            <w:r w:rsidRPr="007C2947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srce puca od boli? Kako su se prema </w:t>
            </w:r>
            <w:proofErr w:type="spellStart"/>
            <w:r w:rsidRPr="007C2947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Marcusu</w:t>
            </w:r>
            <w:proofErr w:type="spellEnd"/>
            <w:r w:rsidRPr="007C2947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odnosili učenici škole koju je pohađao u usporedbi s učenicima škole u koju je nedavno stigao? Kako se </w:t>
            </w:r>
            <w:proofErr w:type="spellStart"/>
            <w:r w:rsidRPr="007C2947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Marcus</w:t>
            </w:r>
            <w:proofErr w:type="spellEnd"/>
            <w:r w:rsidRPr="007C2947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osjeća u novome okruženju?</w:t>
            </w:r>
          </w:p>
          <w:p w:rsidR="00BC4C24" w:rsidRPr="007C2947" w:rsidRDefault="00BC4C24" w:rsidP="006B7EC5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Učenike pitanjima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potičemo 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da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zaključe da nema opravdanja za vršnjačko zlostavljanje te da se u takvim situacijama uvijek treba obratiti odrasloj osobi, roditelju, učitelju ili nekom drugom u koga imaju povjerenja kako bi se problem što prije riješio.</w:t>
            </w:r>
          </w:p>
          <w:p w:rsidR="00BC4C24" w:rsidRDefault="00BC4C24" w:rsidP="006B7EC5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Nakon provjere razumijevanja pročitano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ga učenici određuju kojemu književnom rodu pripada ulomak te navode obilježja epike. Imenuju pripovjednu tehniku koja prevladava u ulomku, navode glavne i sporedne likove te karakteriziraju </w:t>
            </w:r>
            <w:proofErr w:type="spellStart"/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Marcusa</w:t>
            </w:r>
            <w:proofErr w:type="spellEnd"/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na temelju njegova govora i postupaka.</w:t>
            </w:r>
          </w:p>
          <w:p w:rsidR="00BC4C24" w:rsidRPr="006376ED" w:rsidRDefault="00BC4C24" w:rsidP="006B7EC5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 kraju interpretacije učenici povezuju temu ulomka sa svojim iskustvom odgovarajući na pitanja: </w:t>
            </w:r>
            <w:r w:rsidRPr="007C2947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S čim</w:t>
            </w:r>
            <w: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e se </w:t>
            </w:r>
            <w:proofErr w:type="spellStart"/>
            <w: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Marcus</w:t>
            </w:r>
            <w:proofErr w:type="spellEnd"/>
            <w: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miri kad kaže „</w:t>
            </w:r>
            <w:r w:rsidRPr="007C2947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život je jednostavno takav</w:t>
            </w:r>
            <w: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“</w:t>
            </w:r>
            <w:r w:rsidRPr="007C2947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? Što misliš o njegovu stavu? Kako bi ti postupio/</w:t>
            </w:r>
            <w: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postupila na </w:t>
            </w:r>
            <w:proofErr w:type="spellStart"/>
            <w: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Marcusovu</w:t>
            </w:r>
            <w:proofErr w:type="spellEnd"/>
            <w: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mjestu? </w:t>
            </w:r>
            <w:proofErr w:type="spellStart"/>
            <w:r w:rsidRPr="007C2947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Marcus</w:t>
            </w:r>
            <w:proofErr w:type="spellEnd"/>
            <w:r w:rsidRPr="007C2947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se ne uklapa u novu sredinu jer je, kako kaže, drukčiji. Je li u životu važno prilagoditi se ostalima ili biti svoj?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BC4C24" w:rsidRDefault="00BC4C24" w:rsidP="006B7EC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BC4C24" w:rsidRDefault="00BC4C24" w:rsidP="006B7EC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BC4C24" w:rsidRPr="006376ED" w:rsidRDefault="00BC4C24" w:rsidP="006B7EC5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:rsidR="00BC4C24" w:rsidRPr="006376ED" w:rsidRDefault="00BC4C24" w:rsidP="006B7EC5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C4C24" w:rsidRPr="002215C8" w:rsidRDefault="00BC4C24" w:rsidP="006B7EC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BC4C24" w:rsidRPr="003A033F" w:rsidRDefault="00BC4C24" w:rsidP="006B7EC5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</w:t>
            </w:r>
            <w:r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:rsidR="00BC4C24" w:rsidRPr="003A033F" w:rsidRDefault="00BC4C24" w:rsidP="006B7EC5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C4C24" w:rsidRPr="002215C8" w:rsidRDefault="00BC4C24" w:rsidP="006B7EC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BC4C24" w:rsidRPr="006376ED" w:rsidRDefault="00BC4C24" w:rsidP="006B7EC5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lastRenderedPageBreak/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BC4C24" w:rsidRPr="006376ED" w:rsidRDefault="00BC4C24" w:rsidP="006B7EC5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BC4C24" w:rsidRPr="006376ED" w:rsidRDefault="00BC4C24" w:rsidP="006B7EC5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BC4C24" w:rsidRDefault="00BC4C24" w:rsidP="006B7EC5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BC4C24" w:rsidRDefault="00BC4C24" w:rsidP="006B7EC5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BC4C24" w:rsidRDefault="00BC4C24" w:rsidP="006B7EC5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BC4C24" w:rsidRDefault="00BC4C24" w:rsidP="006B7EC5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BC4C24" w:rsidRDefault="00BC4C24" w:rsidP="006B7EC5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BC4C24" w:rsidRDefault="00BC4C24" w:rsidP="006B7EC5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BC4C24" w:rsidRDefault="00BC4C24" w:rsidP="006B7EC5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BC4C24" w:rsidRPr="006376ED" w:rsidRDefault="00BC4C24" w:rsidP="006B7EC5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BC4C24" w:rsidRDefault="00BC4C24" w:rsidP="006B7EC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:rsidR="00BC4C24" w:rsidRDefault="00BC4C24" w:rsidP="006B7EC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BC4C24" w:rsidRDefault="00BC4C24" w:rsidP="006B7EC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BC4C24" w:rsidRDefault="00BC4C24" w:rsidP="006B7EC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BC4C24" w:rsidRPr="003A033F" w:rsidRDefault="00BC4C24" w:rsidP="006B7EC5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2215C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 razgovara i razmjenjuje  mišljenje</w:t>
            </w:r>
          </w:p>
          <w:p w:rsidR="00BC4C24" w:rsidRPr="006376ED" w:rsidRDefault="00BC4C24" w:rsidP="006B7EC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BC4C24" w:rsidTr="006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BC4C24" w:rsidRDefault="00BC4C24" w:rsidP="006B7EC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:rsidR="00BC4C24" w:rsidRPr="006376ED" w:rsidRDefault="00BC4C24" w:rsidP="006B7EC5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C4C24" w:rsidRPr="005C1FFA" w:rsidRDefault="00BC4C24" w:rsidP="006B7EC5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  <w:r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U završnome dijelu 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sata učenici mogu zaigrati igru kojom mogu ponoviti obilježja književnih rodova 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(digitalni udžbenik, prvi dio, rubrika </w:t>
            </w:r>
            <w:r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C4C24" w:rsidRPr="003A033F" w:rsidRDefault="00BC4C24" w:rsidP="006B7EC5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rješava zadatke u digitalnome udžbeniku</w:t>
            </w:r>
          </w:p>
        </w:tc>
      </w:tr>
      <w:tr w:rsidR="00BC4C24" w:rsidTr="006B7EC5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C4C24" w:rsidRPr="006376ED" w:rsidRDefault="00BC4C24" w:rsidP="006B7EC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C4C24" w:rsidRDefault="00BC4C24" w:rsidP="006B7EC5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Pogledaj TV reportažu koja govori o vršnjačkome nasilju </w:t>
            </w:r>
            <w:r>
              <w:rPr>
                <w:rFonts w:ascii="Candara" w:hAnsi="Candara"/>
                <w:i/>
                <w:color w:val="000000"/>
                <w:sz w:val="22"/>
                <w:szCs w:val="22"/>
              </w:rPr>
              <w:t xml:space="preserve">Odlučno ne 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i odgovori na pitanja u bilježnicu.</w:t>
            </w:r>
          </w:p>
          <w:p w:rsidR="00BC4C24" w:rsidRPr="006376ED" w:rsidRDefault="00BC4C24" w:rsidP="006B7EC5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(digitalni udžbenik, prvi dio, rubrika </w:t>
            </w:r>
            <w:r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Pokušaj i ti!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C4C24" w:rsidRPr="00DC3C66" w:rsidRDefault="00BC4C24" w:rsidP="006B7EC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BC4C24" w:rsidTr="006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C4C24" w:rsidRPr="006376ED" w:rsidRDefault="00BC4C24" w:rsidP="006B7EC5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BC4C24" w:rsidRPr="006376ED" w:rsidRDefault="00BC4C24" w:rsidP="006B7EC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C4C24" w:rsidRPr="00BC6081" w:rsidRDefault="00BC4C24" w:rsidP="006B7EC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osigurati dodatno vrijeme za snalaženje u tekstu i čitanje ulomka </w:t>
            </w:r>
          </w:p>
          <w:p w:rsidR="00BC4C24" w:rsidRPr="00BC6081" w:rsidRDefault="00BC4C24" w:rsidP="006B7EC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upućivati na snalaženje u ulomku pomoću numeriranih redaka</w:t>
            </w:r>
          </w:p>
          <w:p w:rsidR="00BC4C24" w:rsidRPr="00BC6081" w:rsidRDefault="00BC4C24" w:rsidP="006B7EC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osigurati dodatno vrijeme za tumačenje manje poznatih riječi</w:t>
            </w:r>
          </w:p>
          <w:p w:rsidR="00BC4C24" w:rsidRPr="00BC6081" w:rsidRDefault="00BC4C24" w:rsidP="006B7EC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uputiti učenika u digitalni udžbenik (</w:t>
            </w:r>
            <w:hyperlink r:id="rId5" w:history="1">
              <w:r w:rsidR="00823556" w:rsidRPr="00823556">
                <w:rPr>
                  <w:rStyle w:val="Hyperlink"/>
                  <w:rFonts w:ascii="Candara" w:hAnsi="Candara" w:cs="Calibri"/>
                  <w:b w:val="0"/>
                  <w:bCs w:val="0"/>
                  <w:sz w:val="22"/>
                  <w:szCs w:val="22"/>
                </w:rPr>
                <w:t>www.e–sfera.hr</w:t>
              </w:r>
            </w:hyperlink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) u rubriku </w:t>
            </w:r>
            <w:r w:rsidRPr="002215C8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Zvučni zapis</w:t>
            </w: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:rsidR="00BC4C24" w:rsidRPr="00BC6081" w:rsidRDefault="00BC4C24" w:rsidP="006B7EC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potaknuti na vježbanje interpretativnoga čitanja kod kuće (dio ili tekst u cjelini,</w:t>
            </w:r>
          </w:p>
          <w:p w:rsidR="00BC4C24" w:rsidRPr="006376ED" w:rsidRDefault="00BC4C24" w:rsidP="006B7EC5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ovisno o potrebnoj prilagodbi).</w:t>
            </w:r>
          </w:p>
        </w:tc>
      </w:tr>
      <w:tr w:rsidR="00BC4C24" w:rsidTr="006B7EC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C4C24" w:rsidRPr="006376ED" w:rsidRDefault="00BC4C24" w:rsidP="006B7EC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i oblici vrednovanja i </w:t>
            </w:r>
            <w:proofErr w:type="spellStart"/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BC4C24" w:rsidRPr="006376ED" w:rsidRDefault="00BC4C24" w:rsidP="006B7EC5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BC4C24" w:rsidRPr="006376ED" w:rsidRDefault="00BC4C24" w:rsidP="006B7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kao učenje</w:t>
            </w:r>
            <w:r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BC4C24" w:rsidRPr="006376ED" w:rsidRDefault="00BC4C24" w:rsidP="006B7EC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BC4C24" w:rsidTr="006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C4C24" w:rsidRPr="006376ED" w:rsidRDefault="00BC4C24" w:rsidP="006B7EC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C4C24" w:rsidRPr="006376ED" w:rsidRDefault="00BC4C24" w:rsidP="006B7EC5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r w:rsidRPr="006376ED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BC4C24" w:rsidRPr="006376ED" w:rsidRDefault="00BC4C24" w:rsidP="006B7EC5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C4C24" w:rsidRPr="00DC3C66" w:rsidRDefault="00BC4C24" w:rsidP="006B7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usklađuje</w:t>
            </w: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odgovore s mišljenjem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ostalih učenika</w:t>
            </w:r>
          </w:p>
          <w:p w:rsidR="00BC4C24" w:rsidRDefault="00BC4C24" w:rsidP="006B7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komentira rad ostalih učenika </w:t>
            </w: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i aktivno sluša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njihova</w:t>
            </w: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izlaganja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823556" w:rsidRDefault="00823556" w:rsidP="006B7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23556" w:rsidRDefault="00823556" w:rsidP="006B7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23556" w:rsidRDefault="00823556" w:rsidP="006B7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23556" w:rsidRDefault="00823556" w:rsidP="006B7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23556" w:rsidRDefault="00823556" w:rsidP="006B7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23556" w:rsidRDefault="00823556" w:rsidP="006B7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23556" w:rsidRPr="00DC3C66" w:rsidRDefault="00823556" w:rsidP="006B7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C4C24" w:rsidRPr="006376ED" w:rsidRDefault="00BC4C24" w:rsidP="006B7EC5">
            <w:pPr>
              <w:spacing w:after="15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Open Sans"/>
                <w:b w:val="0"/>
                <w:sz w:val="22"/>
                <w:szCs w:val="22"/>
              </w:rPr>
              <w:t>učenički radovi, bilješke na kraju nastavnoga sata.</w:t>
            </w:r>
          </w:p>
        </w:tc>
      </w:tr>
      <w:tr w:rsidR="00BC4C24" w:rsidTr="006B7E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C4C24" w:rsidRDefault="00BC4C24" w:rsidP="006B7EC5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C4C24" w:rsidRDefault="00BC4C24" w:rsidP="006B7EC5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C4C24" w:rsidRDefault="00BC4C24" w:rsidP="006B7EC5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C4C24" w:rsidRDefault="00BC4C24" w:rsidP="006B7EC5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C4C24" w:rsidRDefault="00BC4C24" w:rsidP="006B7EC5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C4C24" w:rsidRDefault="00BC4C24" w:rsidP="006B7EC5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C4C24" w:rsidRPr="006376ED" w:rsidRDefault="00BC4C24" w:rsidP="006B7EC5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C4C24" w:rsidRPr="006376ED" w:rsidRDefault="00BC4C24" w:rsidP="006B7EC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BC4C24" w:rsidRPr="006376ED" w:rsidRDefault="00BC4C24" w:rsidP="006B7EC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C4C24" w:rsidRDefault="00BC4C24" w:rsidP="006B7EC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BC4C24" w:rsidRPr="00823556" w:rsidRDefault="00BC4C24" w:rsidP="006B7EC5">
            <w:pPr>
              <w:pStyle w:val="ListParagraph"/>
              <w:ind w:left="132"/>
              <w:jc w:val="center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bookmarkStart w:id="0" w:name="_GoBack"/>
            <w:r w:rsidRPr="00823556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Nick </w:t>
            </w:r>
            <w:proofErr w:type="spellStart"/>
            <w:r w:rsidRPr="00823556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Hornby</w:t>
            </w:r>
            <w:proofErr w:type="spellEnd"/>
            <w:r w:rsidRPr="00823556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, O jednome dječaku</w:t>
            </w:r>
          </w:p>
          <w:bookmarkEnd w:id="0"/>
          <w:p w:rsidR="00BC4C24" w:rsidRPr="00022A6B" w:rsidRDefault="00BC4C24" w:rsidP="006B7EC5">
            <w:pPr>
              <w:pStyle w:val="ListParagraph"/>
              <w:ind w:left="132"/>
              <w:jc w:val="center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BC4C24" w:rsidRPr="0056494B" w:rsidRDefault="00BC4C24" w:rsidP="00BC4C2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76" w:hanging="221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ulomak iz romana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Sve o jednom dječaku</w:t>
            </w:r>
          </w:p>
          <w:p w:rsidR="00BC4C24" w:rsidRPr="0056494B" w:rsidRDefault="00BC4C24" w:rsidP="00BC4C2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76" w:hanging="221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sz w:val="22"/>
                <w:szCs w:val="22"/>
                <w:lang w:eastAsia="en-US"/>
              </w:rPr>
              <w:t>Tema</w:t>
            </w:r>
            <w:r w:rsidRPr="00022A6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je ulomka vršnjačko nasilje.</w:t>
            </w:r>
          </w:p>
          <w:p w:rsidR="00BC4C24" w:rsidRPr="00C806D6" w:rsidRDefault="00BC4C24" w:rsidP="00BC4C2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76" w:hanging="221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Likovi</w:t>
            </w:r>
            <w:r w:rsidRPr="00C806D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</w:t>
            </w:r>
          </w:p>
          <w:p w:rsidR="00BC4C24" w:rsidRDefault="00BC4C24" w:rsidP="006B7EC5">
            <w:pPr>
              <w:spacing w:line="276" w:lineRule="auto"/>
              <w:ind w:left="276" w:hanging="221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</w:t>
            </w:r>
            <w:proofErr w:type="spellStart"/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Marcus</w:t>
            </w:r>
            <w:proofErr w:type="spellEnd"/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– dvanaestogodišnji dječak koji je krenuo u novu školu gdje se osjeća </w:t>
            </w:r>
          </w:p>
          <w:p w:rsidR="00BC4C24" w:rsidRDefault="00BC4C24" w:rsidP="006B7EC5">
            <w:pPr>
              <w:spacing w:after="240" w:line="276" w:lineRule="auto"/>
              <w:ind w:left="1127" w:hanging="1072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neprihvaćen i „drukčiji“ i gdje ga zlostavlja skupina starijih učenika, a on se miri sa situacijom</w:t>
            </w:r>
          </w:p>
          <w:p w:rsidR="00BC4C24" w:rsidRDefault="00BC4C24" w:rsidP="006B7EC5">
            <w:pPr>
              <w:spacing w:line="276" w:lineRule="auto"/>
              <w:ind w:left="276" w:hanging="221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</w:t>
            </w:r>
            <w:proofErr w:type="spellStart"/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Will</w:t>
            </w:r>
            <w:proofErr w:type="spellEnd"/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– </w:t>
            </w:r>
            <w:proofErr w:type="spellStart"/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tridesetšestogodišnjak</w:t>
            </w:r>
            <w:proofErr w:type="spellEnd"/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kojemu se </w:t>
            </w:r>
            <w:proofErr w:type="spellStart"/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Marcus</w:t>
            </w:r>
            <w:proofErr w:type="spellEnd"/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obraća za pomoć iako se</w:t>
            </w:r>
          </w:p>
          <w:p w:rsidR="00BC4C24" w:rsidRDefault="00BC4C24" w:rsidP="006B7EC5">
            <w:pPr>
              <w:spacing w:after="240" w:line="360" w:lineRule="auto"/>
              <w:ind w:left="276" w:hanging="221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</w:t>
            </w:r>
            <w:proofErr w:type="spellStart"/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Will</w:t>
            </w:r>
            <w:proofErr w:type="spellEnd"/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ne snalazi najbolje u društvu djece; potiče </w:t>
            </w:r>
            <w:proofErr w:type="spellStart"/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Marcusa</w:t>
            </w:r>
            <w:proofErr w:type="spellEnd"/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na djelovanje</w:t>
            </w:r>
          </w:p>
          <w:p w:rsidR="00BC4C24" w:rsidRPr="00EA662A" w:rsidRDefault="00BC4C24" w:rsidP="00BC4C24">
            <w:pPr>
              <w:pStyle w:val="ListParagraph"/>
              <w:numPr>
                <w:ilvl w:val="0"/>
                <w:numId w:val="2"/>
              </w:numPr>
              <w:ind w:left="276" w:hanging="221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Pripovjedna tehnika </w:t>
            </w:r>
            <w:r w:rsidRPr="0056494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koja prevladava u ulomku </w: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je</w:t>
            </w:r>
            <w:r w:rsidRPr="0056494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56494B">
              <w:rPr>
                <w:rFonts w:ascii="Candara" w:hAnsi="Candara" w:cs="Arial"/>
                <w:sz w:val="22"/>
                <w:szCs w:val="22"/>
                <w:lang w:eastAsia="en-US"/>
              </w:rPr>
              <w:t>dijalog</w:t>
            </w:r>
            <w:r w:rsidRPr="00EA662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:</w:t>
            </w:r>
            <w:r w:rsidRPr="00EA662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BC4C24" w:rsidRPr="005C1FFA" w:rsidRDefault="00BC4C24" w:rsidP="006B7EC5">
            <w:pPr>
              <w:pStyle w:val="ListParagraph"/>
              <w:ind w:left="276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proofErr w:type="spellStart"/>
            <w:r w:rsidRPr="005C1F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Marcus</w:t>
            </w:r>
            <w:proofErr w:type="spellEnd"/>
            <w:r w:rsidRPr="005C1F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: </w:t>
            </w:r>
            <w:r w:rsidRPr="005C1FFA"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 w:rsidRPr="005C1F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5C1FFA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Ondje je bilo drukčije. Djeca su bila različita. Bilo je i pametnih i glupih, i modernih i čudnih. Među njima se nisam osjećao drukčije. Ovdje sam drukčiji.</w:t>
            </w:r>
          </w:p>
          <w:p w:rsidR="00BC4C24" w:rsidRDefault="00BC4C24" w:rsidP="006B7EC5">
            <w:pPr>
              <w:pStyle w:val="ListParagraph"/>
              <w:ind w:left="27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Will</w:t>
            </w:r>
            <w:proofErr w:type="spellEnd"/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5C1FFA">
              <w:rPr>
                <w:rFonts w:ascii="Candara" w:hAnsi="Candara" w:cs="Calibri"/>
                <w:b w:val="0"/>
                <w:i/>
                <w:sz w:val="22"/>
                <w:szCs w:val="22"/>
                <w:lang w:eastAsia="en-US"/>
              </w:rPr>
              <w:t>Dopustit ćeš da se to tako nastavlja još sljedećih tko zna koliko godina?</w:t>
            </w:r>
          </w:p>
          <w:p w:rsidR="00BC4C24" w:rsidRPr="009B1564" w:rsidRDefault="00BC4C24" w:rsidP="006B7EC5">
            <w:pPr>
              <w:pStyle w:val="ListParagraph"/>
              <w:ind w:left="27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BC4C24" w:rsidRPr="00722050" w:rsidTr="006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C4C24" w:rsidRPr="006376ED" w:rsidRDefault="00BC4C24" w:rsidP="006B7EC5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C4C24" w:rsidRPr="006376ED" w:rsidRDefault="00BC4C24" w:rsidP="006B7EC5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>
              <w:rPr>
                <w:rFonts w:ascii="Candara" w:hAnsi="Candara"/>
                <w:b w:val="0"/>
                <w:i/>
                <w:sz w:val="22"/>
                <w:szCs w:val="22"/>
              </w:rPr>
              <w:t>Hrvatski bez granica 7</w:t>
            </w:r>
            <w:r w:rsidRPr="006376ED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BC4C24" w:rsidRPr="00722050" w:rsidTr="006B7EC5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C4C24" w:rsidRPr="006376ED" w:rsidRDefault="00BC4C24" w:rsidP="006B7EC5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BC4C24" w:rsidRPr="006376ED" w:rsidRDefault="00BC4C24" w:rsidP="006B7EC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C4C24" w:rsidRPr="003C5165" w:rsidRDefault="00BC4C24" w:rsidP="006B7EC5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3C5165">
              <w:rPr>
                <w:rFonts w:ascii="Candara" w:hAnsi="Candara"/>
                <w:b w:val="0"/>
                <w:sz w:val="22"/>
                <w:szCs w:val="22"/>
              </w:rPr>
              <w:t xml:space="preserve">Nagrada „Luka </w:t>
            </w:r>
            <w:proofErr w:type="spellStart"/>
            <w:r w:rsidRPr="003C5165">
              <w:rPr>
                <w:rFonts w:ascii="Candara" w:hAnsi="Candara"/>
                <w:b w:val="0"/>
                <w:sz w:val="22"/>
                <w:szCs w:val="22"/>
              </w:rPr>
              <w:t>Ritz</w:t>
            </w:r>
            <w:proofErr w:type="spellEnd"/>
            <w:r w:rsidRPr="003C5165">
              <w:rPr>
                <w:rFonts w:ascii="Candara" w:hAnsi="Candara"/>
                <w:b w:val="0"/>
                <w:sz w:val="22"/>
                <w:szCs w:val="22"/>
              </w:rPr>
              <w:t>“</w:t>
            </w:r>
          </w:p>
          <w:p w:rsidR="00BC4C24" w:rsidRPr="00DC3C66" w:rsidRDefault="00823556" w:rsidP="006B7EC5">
            <w:pPr>
              <w:rPr>
                <w:rFonts w:ascii="Candara" w:hAnsi="Candara"/>
                <w:b w:val="0"/>
                <w:sz w:val="16"/>
                <w:szCs w:val="16"/>
              </w:rPr>
            </w:pPr>
            <w:hyperlink r:id="rId6" w:history="1">
              <w:r w:rsidR="00BC4C24" w:rsidRPr="003C5165">
                <w:rPr>
                  <w:rFonts w:ascii="Candara" w:hAnsi="Candara"/>
                  <w:b w:val="0"/>
                  <w:bCs w:val="0"/>
                  <w:color w:val="000000" w:themeColor="text1"/>
                  <w:sz w:val="22"/>
                  <w:szCs w:val="22"/>
                  <w:u w:val="single"/>
                </w:rPr>
                <w:t>https://mzo.gov.hr/istaknute-teme/drzavne-nagrade/nagrade/nagrada-luka-ritz/886</w:t>
              </w:r>
            </w:hyperlink>
          </w:p>
        </w:tc>
      </w:tr>
      <w:tr w:rsidR="00BC4C24" w:rsidRPr="00722050" w:rsidTr="006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C4C24" w:rsidRDefault="00BC4C24" w:rsidP="006B7EC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Povezanost s </w:t>
            </w:r>
            <w:proofErr w:type="spellStart"/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međupredmetnim</w:t>
            </w:r>
            <w:proofErr w:type="spellEnd"/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temama</w:t>
            </w:r>
          </w:p>
          <w:p w:rsidR="00BC4C24" w:rsidRPr="006376ED" w:rsidRDefault="00BC4C24" w:rsidP="006B7EC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C4C24" w:rsidRPr="003D5D71" w:rsidRDefault="00BC4C24" w:rsidP="006B7EC5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3D5D71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socijalni razvoj: </w:t>
            </w:r>
          </w:p>
          <w:p w:rsidR="00BC4C24" w:rsidRDefault="00BC4C24" w:rsidP="006B7EC5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osr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A.3.1. Razvija sliku o sebi: povezuje društvene norme i prihvaćenost.</w:t>
            </w:r>
          </w:p>
          <w:p w:rsidR="00BC4C24" w:rsidRPr="006376ED" w:rsidRDefault="00BC4C24" w:rsidP="006B7EC5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osr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A.3.3. Razvija osobne potencijale: uviđa što želi unaprijediti u svome ponašanju.</w:t>
            </w:r>
          </w:p>
        </w:tc>
      </w:tr>
    </w:tbl>
    <w:p w:rsidR="00BC4C24" w:rsidRDefault="00BC4C24" w:rsidP="00BC4C24"/>
    <w:p w:rsidR="00BC4C24" w:rsidRDefault="00BC4C24" w:rsidP="00BC4C24">
      <w:pPr>
        <w:shd w:val="clear" w:color="auto" w:fill="FFFFFF"/>
        <w:spacing w:after="225" w:line="540" w:lineRule="atLeast"/>
        <w:outlineLvl w:val="0"/>
        <w:rPr>
          <w:rFonts w:ascii="Candara" w:hAnsi="Candara" w:cs="Arial"/>
          <w:b/>
          <w:bCs/>
          <w:color w:val="191919"/>
          <w:kern w:val="36"/>
          <w:sz w:val="22"/>
          <w:szCs w:val="22"/>
        </w:rPr>
      </w:pPr>
      <w:r>
        <w:rPr>
          <w:rFonts w:ascii="Candara" w:hAnsi="Candara" w:cs="Arial"/>
          <w:b/>
          <w:bCs/>
          <w:color w:val="191919"/>
          <w:kern w:val="36"/>
          <w:sz w:val="22"/>
          <w:szCs w:val="22"/>
        </w:rPr>
        <w:t>Prilog 1.</w:t>
      </w:r>
    </w:p>
    <w:p w:rsidR="00BC4C24" w:rsidRDefault="00BC4C24" w:rsidP="00BC4C24">
      <w:pPr>
        <w:shd w:val="clear" w:color="auto" w:fill="FFFFFF"/>
        <w:spacing w:line="540" w:lineRule="atLeast"/>
        <w:outlineLvl w:val="0"/>
        <w:rPr>
          <w:rFonts w:ascii="Candara" w:hAnsi="Candara" w:cs="Arial"/>
          <w:b/>
          <w:bCs/>
          <w:color w:val="191919"/>
          <w:kern w:val="36"/>
          <w:sz w:val="22"/>
          <w:szCs w:val="22"/>
        </w:rPr>
      </w:pPr>
      <w:r w:rsidRPr="009B1564">
        <w:rPr>
          <w:rFonts w:ascii="Candara" w:hAnsi="Candara" w:cs="Arial"/>
          <w:b/>
          <w:bCs/>
          <w:color w:val="191919"/>
          <w:kern w:val="36"/>
          <w:sz w:val="22"/>
          <w:szCs w:val="22"/>
        </w:rPr>
        <w:t xml:space="preserve">Nagrada „Luka </w:t>
      </w:r>
      <w:proofErr w:type="spellStart"/>
      <w:r w:rsidRPr="009B1564">
        <w:rPr>
          <w:rFonts w:ascii="Candara" w:hAnsi="Candara" w:cs="Arial"/>
          <w:b/>
          <w:bCs/>
          <w:color w:val="191919"/>
          <w:kern w:val="36"/>
          <w:sz w:val="22"/>
          <w:szCs w:val="22"/>
        </w:rPr>
        <w:t>Ritz</w:t>
      </w:r>
      <w:proofErr w:type="spellEnd"/>
      <w:r w:rsidRPr="009B1564">
        <w:rPr>
          <w:rFonts w:ascii="Candara" w:hAnsi="Candara" w:cs="Arial"/>
          <w:b/>
          <w:bCs/>
          <w:color w:val="191919"/>
          <w:kern w:val="36"/>
          <w:sz w:val="22"/>
          <w:szCs w:val="22"/>
        </w:rPr>
        <w:t>"</w:t>
      </w:r>
    </w:p>
    <w:p w:rsidR="00BC4C24" w:rsidRPr="009B1564" w:rsidRDefault="00BC4C24" w:rsidP="00BC4C24">
      <w:pPr>
        <w:shd w:val="clear" w:color="auto" w:fill="FFFFFF"/>
        <w:outlineLvl w:val="0"/>
        <w:rPr>
          <w:rFonts w:ascii="Candara" w:hAnsi="Candara" w:cs="Arial"/>
          <w:b/>
          <w:bCs/>
          <w:color w:val="191919"/>
          <w:kern w:val="36"/>
          <w:sz w:val="22"/>
          <w:szCs w:val="22"/>
        </w:rPr>
      </w:pPr>
    </w:p>
    <w:p w:rsidR="00BC4C24" w:rsidRPr="009B1564" w:rsidRDefault="00BC4C24" w:rsidP="00BC4C24">
      <w:pPr>
        <w:shd w:val="clear" w:color="auto" w:fill="FFFFFF"/>
        <w:rPr>
          <w:rFonts w:ascii="Candara" w:hAnsi="Candara" w:cs="Lucida Sans Unicode"/>
          <w:color w:val="424242"/>
          <w:sz w:val="22"/>
          <w:szCs w:val="22"/>
        </w:rPr>
      </w:pPr>
      <w:r w:rsidRPr="009B1564">
        <w:rPr>
          <w:rFonts w:ascii="Candara" w:hAnsi="Candara" w:cs="Lucida Sans Unicode"/>
          <w:color w:val="424242"/>
          <w:sz w:val="22"/>
          <w:szCs w:val="22"/>
        </w:rPr>
        <w:t xml:space="preserve">Svi ste čuli za Luku </w:t>
      </w:r>
      <w:proofErr w:type="spellStart"/>
      <w:r w:rsidRPr="009B1564">
        <w:rPr>
          <w:rFonts w:ascii="Candara" w:hAnsi="Candara" w:cs="Lucida Sans Unicode"/>
          <w:color w:val="424242"/>
          <w:sz w:val="22"/>
          <w:szCs w:val="22"/>
        </w:rPr>
        <w:t>Ritza</w:t>
      </w:r>
      <w:proofErr w:type="spellEnd"/>
      <w:r w:rsidRPr="009B1564">
        <w:rPr>
          <w:rFonts w:ascii="Candara" w:hAnsi="Candara" w:cs="Lucida Sans Unicode"/>
          <w:color w:val="424242"/>
          <w:sz w:val="22"/>
          <w:szCs w:val="22"/>
        </w:rPr>
        <w:t>. Mladića, srednjoškolca na pragu života kojeg</w:t>
      </w:r>
      <w:r>
        <w:rPr>
          <w:rFonts w:ascii="Candara" w:hAnsi="Candara" w:cs="Lucida Sans Unicode"/>
          <w:color w:val="424242"/>
          <w:sz w:val="22"/>
          <w:szCs w:val="22"/>
        </w:rPr>
        <w:t>a</w:t>
      </w:r>
      <w:r w:rsidRPr="009B1564">
        <w:rPr>
          <w:rFonts w:ascii="Candara" w:hAnsi="Candara" w:cs="Lucida Sans Unicode"/>
          <w:color w:val="424242"/>
          <w:sz w:val="22"/>
          <w:szCs w:val="22"/>
        </w:rPr>
        <w:t xml:space="preserve"> su huligani na smrt pretukli. Luka je imao 18 godina, završavao je g</w:t>
      </w:r>
      <w:r>
        <w:rPr>
          <w:rFonts w:ascii="Candara" w:hAnsi="Candara" w:cs="Lucida Sans Unicode"/>
          <w:color w:val="424242"/>
          <w:sz w:val="22"/>
          <w:szCs w:val="22"/>
        </w:rPr>
        <w:t>rafičku školu. Svirao je u rock-</w:t>
      </w:r>
      <w:r w:rsidRPr="009B1564">
        <w:rPr>
          <w:rFonts w:ascii="Candara" w:hAnsi="Candara" w:cs="Lucida Sans Unicode"/>
          <w:color w:val="424242"/>
          <w:sz w:val="22"/>
          <w:szCs w:val="22"/>
        </w:rPr>
        <w:t xml:space="preserve">bandu. Poput ostalih svojih vršnjaka i poput svih vas koji čitate ove redove imao je snove i nade. Želio je biti novinar. Vjerovao je da je </w:t>
      </w:r>
      <w:r>
        <w:rPr>
          <w:rFonts w:ascii="Candara" w:hAnsi="Candara" w:cs="Lucida Sans Unicode"/>
          <w:color w:val="424242"/>
          <w:sz w:val="22"/>
          <w:szCs w:val="22"/>
        </w:rPr>
        <w:t>vrijeme na njegovoj strani.</w:t>
      </w:r>
      <w:r>
        <w:rPr>
          <w:rFonts w:ascii="Candara" w:hAnsi="Candara" w:cs="Lucida Sans Unicode"/>
          <w:color w:val="424242"/>
          <w:sz w:val="22"/>
          <w:szCs w:val="22"/>
        </w:rPr>
        <w:br/>
      </w:r>
      <w:r>
        <w:rPr>
          <w:rFonts w:ascii="Candara" w:hAnsi="Candara" w:cs="Lucida Sans Unicode"/>
          <w:color w:val="424242"/>
          <w:sz w:val="22"/>
          <w:szCs w:val="22"/>
        </w:rPr>
        <w:br/>
        <w:t>No</w:t>
      </w:r>
      <w:r w:rsidRPr="009B1564">
        <w:rPr>
          <w:rFonts w:ascii="Candara" w:hAnsi="Candara" w:cs="Lucida Sans Unicode"/>
          <w:color w:val="424242"/>
          <w:sz w:val="22"/>
          <w:szCs w:val="22"/>
        </w:rPr>
        <w:t xml:space="preserve"> Luki je budućnost nasilno oduzeta. U spomen na njega, i na sve ostale djevojke i mladiće žrtve nasilja, krajem rujna 2008. godine, ministar znanosti, obrazovanja i sporta prof. dr. </w:t>
      </w:r>
      <w:proofErr w:type="spellStart"/>
      <w:r w:rsidRPr="009B1564">
        <w:rPr>
          <w:rFonts w:ascii="Candara" w:hAnsi="Candara" w:cs="Lucida Sans Unicode"/>
          <w:color w:val="424242"/>
          <w:sz w:val="22"/>
          <w:szCs w:val="22"/>
        </w:rPr>
        <w:t>sc</w:t>
      </w:r>
      <w:proofErr w:type="spellEnd"/>
      <w:r w:rsidRPr="009B1564">
        <w:rPr>
          <w:rFonts w:ascii="Candara" w:hAnsi="Candara" w:cs="Lucida Sans Unicode"/>
          <w:color w:val="424242"/>
          <w:sz w:val="22"/>
          <w:szCs w:val="22"/>
        </w:rPr>
        <w:t xml:space="preserve">. Dragan Primorac donio je odluku o uspostavljanju godišnje nagrade Luka </w:t>
      </w:r>
      <w:proofErr w:type="spellStart"/>
      <w:r w:rsidRPr="009B1564">
        <w:rPr>
          <w:rFonts w:ascii="Candara" w:hAnsi="Candara" w:cs="Lucida Sans Unicode"/>
          <w:color w:val="424242"/>
          <w:sz w:val="22"/>
          <w:szCs w:val="22"/>
        </w:rPr>
        <w:t>Ritz</w:t>
      </w:r>
      <w:proofErr w:type="spellEnd"/>
      <w:r w:rsidRPr="009B1564">
        <w:rPr>
          <w:rFonts w:ascii="Candara" w:hAnsi="Candara" w:cs="Lucida Sans Unicode"/>
          <w:color w:val="424242"/>
          <w:sz w:val="22"/>
          <w:szCs w:val="22"/>
        </w:rPr>
        <w:t xml:space="preserve"> za promicanje tolerancije i škole bez nasilja.</w:t>
      </w:r>
      <w:r w:rsidRPr="009B1564">
        <w:rPr>
          <w:rFonts w:ascii="Candara" w:hAnsi="Candara" w:cs="Lucida Sans Unicode"/>
          <w:color w:val="424242"/>
          <w:sz w:val="22"/>
          <w:szCs w:val="22"/>
        </w:rPr>
        <w:br/>
      </w:r>
      <w:r w:rsidRPr="009B1564">
        <w:rPr>
          <w:rFonts w:ascii="Candara" w:hAnsi="Candara" w:cs="Lucida Sans Unicode"/>
          <w:color w:val="424242"/>
          <w:sz w:val="22"/>
          <w:szCs w:val="22"/>
        </w:rPr>
        <w:br/>
        <w:t xml:space="preserve">Nakon toga, krajem listopada 2008. godine Ministarstvo znanosti, obrazovanja i sporta uputilo je javni poziv svim školama u Republici Hrvatskoj za podnošenje prijedloga za dodjelu godišnje nagrade „Luka </w:t>
      </w:r>
      <w:proofErr w:type="spellStart"/>
      <w:r w:rsidRPr="009B1564">
        <w:rPr>
          <w:rFonts w:ascii="Candara" w:hAnsi="Candara" w:cs="Lucida Sans Unicode"/>
          <w:color w:val="424242"/>
          <w:sz w:val="22"/>
          <w:szCs w:val="22"/>
        </w:rPr>
        <w:t>Ritz</w:t>
      </w:r>
      <w:proofErr w:type="spellEnd"/>
      <w:r w:rsidRPr="009B1564">
        <w:rPr>
          <w:rFonts w:ascii="Candara" w:hAnsi="Candara" w:cs="Lucida Sans Unicode"/>
          <w:color w:val="424242"/>
          <w:sz w:val="22"/>
          <w:szCs w:val="22"/>
        </w:rPr>
        <w:t>" za promicanje tolerancije i škole bez nasilja.</w:t>
      </w:r>
      <w:r w:rsidRPr="009B1564">
        <w:rPr>
          <w:rFonts w:ascii="Candara" w:hAnsi="Candara" w:cs="Lucida Sans Unicode"/>
          <w:color w:val="424242"/>
          <w:sz w:val="22"/>
          <w:szCs w:val="22"/>
        </w:rPr>
        <w:br/>
      </w:r>
      <w:r w:rsidRPr="009B1564">
        <w:rPr>
          <w:rFonts w:ascii="Candara" w:hAnsi="Candara" w:cs="Lucida Sans Unicode"/>
          <w:color w:val="424242"/>
          <w:sz w:val="22"/>
          <w:szCs w:val="22"/>
        </w:rPr>
        <w:br/>
        <w:t xml:space="preserve">Sve osnovne i srednje škole u RH mogu nominirati učenice i učenike koji promiču toleranciju, </w:t>
      </w:r>
      <w:r w:rsidRPr="009B1564">
        <w:rPr>
          <w:rFonts w:ascii="Candara" w:hAnsi="Candara" w:cs="Lucida Sans Unicode"/>
          <w:color w:val="424242"/>
          <w:sz w:val="22"/>
          <w:szCs w:val="22"/>
        </w:rPr>
        <w:lastRenderedPageBreak/>
        <w:t>humano i nenasilno ponašanje, a početkom lipnja sljedeće godine jedan učenik/</w:t>
      </w:r>
      <w:r>
        <w:rPr>
          <w:rFonts w:ascii="Candara" w:hAnsi="Candara" w:cs="Lucida Sans Unicode"/>
          <w:color w:val="424242"/>
          <w:sz w:val="22"/>
          <w:szCs w:val="22"/>
        </w:rPr>
        <w:t>učeni</w:t>
      </w:r>
      <w:r w:rsidRPr="009B1564">
        <w:rPr>
          <w:rFonts w:ascii="Candara" w:hAnsi="Candara" w:cs="Lucida Sans Unicode"/>
          <w:color w:val="424242"/>
          <w:sz w:val="22"/>
          <w:szCs w:val="22"/>
        </w:rPr>
        <w:t>ca osnovne i jedan učenik/</w:t>
      </w:r>
      <w:r>
        <w:rPr>
          <w:rFonts w:ascii="Candara" w:hAnsi="Candara" w:cs="Lucida Sans Unicode"/>
          <w:color w:val="424242"/>
          <w:sz w:val="22"/>
          <w:szCs w:val="22"/>
        </w:rPr>
        <w:t>učeni</w:t>
      </w:r>
      <w:r w:rsidRPr="009B1564">
        <w:rPr>
          <w:rFonts w:ascii="Candara" w:hAnsi="Candara" w:cs="Lucida Sans Unicode"/>
          <w:color w:val="424242"/>
          <w:sz w:val="22"/>
          <w:szCs w:val="22"/>
        </w:rPr>
        <w:t>ca srednje škole dobiti će ovu nagradu.</w:t>
      </w:r>
      <w:r w:rsidRPr="009B1564">
        <w:rPr>
          <w:rFonts w:ascii="Candara" w:hAnsi="Candara" w:cs="Lucida Sans Unicode"/>
          <w:color w:val="424242"/>
          <w:sz w:val="22"/>
          <w:szCs w:val="22"/>
        </w:rPr>
        <w:br/>
      </w:r>
      <w:r w:rsidRPr="009B1564">
        <w:rPr>
          <w:rFonts w:ascii="Candara" w:hAnsi="Candara" w:cs="Lucida Sans Unicode"/>
          <w:color w:val="424242"/>
          <w:sz w:val="22"/>
          <w:szCs w:val="22"/>
        </w:rPr>
        <w:br/>
        <w:t>Nagrada se sastoji od skulpture, posebnog priznanja u obliku povelje i jednogodišnje stipendije u iznosu od 1.000,00 kn mjesečno. Škola koju pohađa nagrađeni učenik dobit će posebno priznanje.</w:t>
      </w:r>
      <w:r w:rsidRPr="009B1564">
        <w:rPr>
          <w:rFonts w:ascii="Candara" w:hAnsi="Candara" w:cs="Lucida Sans Unicode"/>
          <w:color w:val="424242"/>
          <w:sz w:val="22"/>
          <w:szCs w:val="22"/>
        </w:rPr>
        <w:br/>
      </w:r>
      <w:r w:rsidRPr="009B1564">
        <w:rPr>
          <w:rFonts w:ascii="Candara" w:hAnsi="Candara" w:cs="Lucida Sans Unicode"/>
          <w:color w:val="424242"/>
          <w:sz w:val="22"/>
          <w:szCs w:val="22"/>
        </w:rPr>
        <w:br/>
        <w:t>O dodjeli nagrade odlučuje Povjerenstvo u sastavu:</w:t>
      </w:r>
    </w:p>
    <w:p w:rsidR="00BC4C24" w:rsidRPr="009B1564" w:rsidRDefault="00BC4C24" w:rsidP="00BC4C24">
      <w:pPr>
        <w:numPr>
          <w:ilvl w:val="0"/>
          <w:numId w:val="3"/>
        </w:numPr>
        <w:shd w:val="clear" w:color="auto" w:fill="FFFFFF"/>
        <w:ind w:left="284"/>
        <w:rPr>
          <w:rFonts w:ascii="Candara" w:hAnsi="Candara" w:cs="Lucida Sans Unicode"/>
          <w:color w:val="424242"/>
          <w:sz w:val="22"/>
          <w:szCs w:val="22"/>
        </w:rPr>
      </w:pPr>
      <w:r w:rsidRPr="009B1564">
        <w:rPr>
          <w:rFonts w:ascii="Candara" w:hAnsi="Candara" w:cs="Lucida Sans Unicode"/>
          <w:color w:val="424242"/>
          <w:sz w:val="22"/>
          <w:szCs w:val="22"/>
        </w:rPr>
        <w:t xml:space="preserve">predstavnik obitelji pokojnog Luke </w:t>
      </w:r>
      <w:proofErr w:type="spellStart"/>
      <w:r w:rsidRPr="009B1564">
        <w:rPr>
          <w:rFonts w:ascii="Candara" w:hAnsi="Candara" w:cs="Lucida Sans Unicode"/>
          <w:color w:val="424242"/>
          <w:sz w:val="22"/>
          <w:szCs w:val="22"/>
        </w:rPr>
        <w:t>Ritza</w:t>
      </w:r>
      <w:proofErr w:type="spellEnd"/>
    </w:p>
    <w:p w:rsidR="00BC4C24" w:rsidRPr="009B1564" w:rsidRDefault="00BC4C24" w:rsidP="00BC4C24">
      <w:pPr>
        <w:numPr>
          <w:ilvl w:val="0"/>
          <w:numId w:val="3"/>
        </w:numPr>
        <w:shd w:val="clear" w:color="auto" w:fill="FFFFFF"/>
        <w:spacing w:before="100" w:beforeAutospacing="1"/>
        <w:ind w:left="284"/>
        <w:rPr>
          <w:rFonts w:ascii="Candara" w:hAnsi="Candara" w:cs="Lucida Sans Unicode"/>
          <w:color w:val="424242"/>
          <w:sz w:val="22"/>
          <w:szCs w:val="22"/>
        </w:rPr>
      </w:pPr>
      <w:r w:rsidRPr="009B1564">
        <w:rPr>
          <w:rFonts w:ascii="Candara" w:hAnsi="Candara" w:cs="Lucida Sans Unicode"/>
          <w:color w:val="424242"/>
          <w:sz w:val="22"/>
          <w:szCs w:val="22"/>
        </w:rPr>
        <w:t>predstavnik Nacionalnog vijeća učenika Republike Hrvatske</w:t>
      </w:r>
    </w:p>
    <w:p w:rsidR="00BC4C24" w:rsidRPr="009B1564" w:rsidRDefault="00BC4C24" w:rsidP="00BC4C24">
      <w:pPr>
        <w:numPr>
          <w:ilvl w:val="0"/>
          <w:numId w:val="3"/>
        </w:numPr>
        <w:shd w:val="clear" w:color="auto" w:fill="FFFFFF"/>
        <w:spacing w:before="100" w:beforeAutospacing="1"/>
        <w:ind w:left="284"/>
        <w:rPr>
          <w:rFonts w:ascii="Candara" w:hAnsi="Candara" w:cs="Lucida Sans Unicode"/>
          <w:color w:val="424242"/>
          <w:sz w:val="22"/>
          <w:szCs w:val="22"/>
        </w:rPr>
      </w:pPr>
      <w:r w:rsidRPr="009B1564">
        <w:rPr>
          <w:rFonts w:ascii="Candara" w:hAnsi="Candara" w:cs="Lucida Sans Unicode"/>
          <w:color w:val="424242"/>
          <w:sz w:val="22"/>
          <w:szCs w:val="22"/>
        </w:rPr>
        <w:t>predstavnik hrvatske Agencije za odgoj i obrazovanje</w:t>
      </w:r>
    </w:p>
    <w:p w:rsidR="00BC4C24" w:rsidRPr="009B1564" w:rsidRDefault="00BC4C24" w:rsidP="00BC4C24">
      <w:pPr>
        <w:numPr>
          <w:ilvl w:val="0"/>
          <w:numId w:val="3"/>
        </w:numPr>
        <w:shd w:val="clear" w:color="auto" w:fill="FFFFFF"/>
        <w:spacing w:before="100" w:beforeAutospacing="1"/>
        <w:ind w:left="284"/>
        <w:rPr>
          <w:rFonts w:ascii="Candara" w:hAnsi="Candara" w:cs="Lucida Sans Unicode"/>
          <w:color w:val="424242"/>
          <w:sz w:val="22"/>
          <w:szCs w:val="22"/>
        </w:rPr>
      </w:pPr>
      <w:r w:rsidRPr="009B1564">
        <w:rPr>
          <w:rFonts w:ascii="Candara" w:hAnsi="Candara" w:cs="Lucida Sans Unicode"/>
          <w:color w:val="424242"/>
          <w:sz w:val="22"/>
          <w:szCs w:val="22"/>
        </w:rPr>
        <w:t>predstavnik Agencije za strukovno obrazovanje i predstavnik nadležnog ministarstva</w:t>
      </w:r>
      <w:r>
        <w:rPr>
          <w:rFonts w:ascii="Candara" w:hAnsi="Candara" w:cs="Lucida Sans Unicode"/>
          <w:color w:val="424242"/>
          <w:sz w:val="22"/>
          <w:szCs w:val="22"/>
        </w:rPr>
        <w:t>.</w:t>
      </w:r>
    </w:p>
    <w:p w:rsidR="00BC4C24" w:rsidRDefault="00BC4C24" w:rsidP="00BC4C24">
      <w:pPr>
        <w:shd w:val="clear" w:color="auto" w:fill="FFFFFF"/>
        <w:rPr>
          <w:rFonts w:ascii="Candara" w:hAnsi="Candara" w:cs="Lucida Sans Unicode"/>
          <w:color w:val="424242"/>
          <w:sz w:val="22"/>
          <w:szCs w:val="22"/>
        </w:rPr>
      </w:pPr>
    </w:p>
    <w:p w:rsidR="00BC4C24" w:rsidRPr="009B1564" w:rsidRDefault="00BC4C24" w:rsidP="00BC4C24">
      <w:pPr>
        <w:shd w:val="clear" w:color="auto" w:fill="FFFFFF"/>
        <w:rPr>
          <w:rFonts w:ascii="Candara" w:hAnsi="Candara" w:cs="Lucida Sans Unicode"/>
          <w:color w:val="424242"/>
          <w:sz w:val="22"/>
          <w:szCs w:val="22"/>
        </w:rPr>
      </w:pPr>
      <w:r w:rsidRPr="009B1564">
        <w:rPr>
          <w:rFonts w:ascii="Candara" w:hAnsi="Candara" w:cs="Lucida Sans Unicode"/>
          <w:color w:val="424242"/>
          <w:sz w:val="22"/>
          <w:szCs w:val="22"/>
        </w:rPr>
        <w:t>Skulpturu, kao jedan dio Nagrade, izradit će student Akademije likovnih umjetnosti u Zagrebu, gdje je bio raspisan natječaj za odabir najboljeg rada.</w:t>
      </w:r>
      <w:r w:rsidRPr="009B1564">
        <w:rPr>
          <w:rFonts w:ascii="Candara" w:hAnsi="Candara" w:cs="Lucida Sans Unicode"/>
          <w:color w:val="424242"/>
          <w:sz w:val="22"/>
          <w:szCs w:val="22"/>
        </w:rPr>
        <w:br/>
      </w:r>
      <w:r w:rsidRPr="009B1564">
        <w:rPr>
          <w:rFonts w:ascii="Candara" w:hAnsi="Candara" w:cs="Lucida Sans Unicode"/>
          <w:color w:val="424242"/>
          <w:sz w:val="22"/>
          <w:szCs w:val="22"/>
        </w:rPr>
        <w:br/>
        <w:t>Svrha dodjeljivanja nagrade je:</w:t>
      </w:r>
    </w:p>
    <w:p w:rsidR="00BC4C24" w:rsidRPr="009B1564" w:rsidRDefault="00BC4C24" w:rsidP="00BC4C24">
      <w:pPr>
        <w:numPr>
          <w:ilvl w:val="0"/>
          <w:numId w:val="4"/>
        </w:numPr>
        <w:shd w:val="clear" w:color="auto" w:fill="FFFFFF"/>
        <w:ind w:left="284" w:hanging="284"/>
        <w:rPr>
          <w:rFonts w:ascii="Candara" w:hAnsi="Candara" w:cs="Lucida Sans Unicode"/>
          <w:color w:val="424242"/>
          <w:sz w:val="22"/>
          <w:szCs w:val="22"/>
        </w:rPr>
      </w:pPr>
      <w:r w:rsidRPr="009B1564">
        <w:rPr>
          <w:rFonts w:ascii="Candara" w:hAnsi="Candara" w:cs="Lucida Sans Unicode"/>
          <w:color w:val="424242"/>
          <w:sz w:val="22"/>
          <w:szCs w:val="22"/>
        </w:rPr>
        <w:t>potaknuti mlade da se aktivno uključe u borbu protiv nasilja</w:t>
      </w:r>
    </w:p>
    <w:p w:rsidR="00BC4C24" w:rsidRPr="009B1564" w:rsidRDefault="00BC4C24" w:rsidP="00BC4C24">
      <w:pPr>
        <w:numPr>
          <w:ilvl w:val="0"/>
          <w:numId w:val="4"/>
        </w:numPr>
        <w:shd w:val="clear" w:color="auto" w:fill="FFFFFF"/>
        <w:spacing w:before="100" w:beforeAutospacing="1"/>
        <w:ind w:left="284" w:hanging="284"/>
        <w:rPr>
          <w:rFonts w:ascii="Candara" w:hAnsi="Candara" w:cs="Lucida Sans Unicode"/>
          <w:color w:val="424242"/>
          <w:sz w:val="22"/>
          <w:szCs w:val="22"/>
        </w:rPr>
      </w:pPr>
      <w:r w:rsidRPr="009B1564">
        <w:rPr>
          <w:rFonts w:ascii="Candara" w:hAnsi="Candara" w:cs="Lucida Sans Unicode"/>
          <w:color w:val="424242"/>
          <w:sz w:val="22"/>
          <w:szCs w:val="22"/>
        </w:rPr>
        <w:t>senzibiliziranje javnosti, posebice mlađe populacije te njihovih roditelja i nastavnika za prevenciju nasilja</w:t>
      </w:r>
    </w:p>
    <w:p w:rsidR="00BC4C24" w:rsidRPr="009B1564" w:rsidRDefault="00BC4C24" w:rsidP="00BC4C24">
      <w:pPr>
        <w:numPr>
          <w:ilvl w:val="0"/>
          <w:numId w:val="4"/>
        </w:numPr>
        <w:shd w:val="clear" w:color="auto" w:fill="FFFFFF"/>
        <w:spacing w:before="100" w:beforeAutospacing="1"/>
        <w:ind w:left="284" w:hanging="284"/>
        <w:rPr>
          <w:rFonts w:ascii="Candara" w:hAnsi="Candara" w:cs="Lucida Sans Unicode"/>
          <w:color w:val="424242"/>
          <w:sz w:val="22"/>
          <w:szCs w:val="22"/>
        </w:rPr>
      </w:pPr>
      <w:r w:rsidRPr="009B1564">
        <w:rPr>
          <w:rFonts w:ascii="Candara" w:hAnsi="Candara" w:cs="Lucida Sans Unicode"/>
          <w:color w:val="424242"/>
          <w:sz w:val="22"/>
          <w:szCs w:val="22"/>
        </w:rPr>
        <w:t>promovirati pozitivne uzore i modele ponašanja</w:t>
      </w:r>
      <w:r>
        <w:rPr>
          <w:rFonts w:ascii="Candara" w:hAnsi="Candara" w:cs="Lucida Sans Unicode"/>
          <w:color w:val="424242"/>
          <w:sz w:val="22"/>
          <w:szCs w:val="22"/>
        </w:rPr>
        <w:t>.</w:t>
      </w:r>
    </w:p>
    <w:p w:rsidR="00BC4C24" w:rsidRDefault="00BC4C24" w:rsidP="00BC4C24">
      <w:pPr>
        <w:shd w:val="clear" w:color="auto" w:fill="FFFFFF"/>
        <w:rPr>
          <w:rFonts w:ascii="Candara" w:hAnsi="Candara" w:cs="Lucida Sans Unicode"/>
          <w:color w:val="424242"/>
          <w:sz w:val="22"/>
          <w:szCs w:val="22"/>
        </w:rPr>
      </w:pPr>
    </w:p>
    <w:p w:rsidR="00BC4C24" w:rsidRPr="009B1564" w:rsidRDefault="00BC4C24" w:rsidP="00BC4C24">
      <w:pPr>
        <w:shd w:val="clear" w:color="auto" w:fill="FFFFFF"/>
        <w:rPr>
          <w:rFonts w:ascii="Candara" w:hAnsi="Candara" w:cs="Lucida Sans Unicode"/>
          <w:color w:val="424242"/>
          <w:sz w:val="22"/>
          <w:szCs w:val="22"/>
        </w:rPr>
      </w:pPr>
      <w:r w:rsidRPr="009B1564">
        <w:rPr>
          <w:rFonts w:ascii="Candara" w:hAnsi="Candara" w:cs="Lucida Sans Unicode"/>
          <w:color w:val="424242"/>
          <w:sz w:val="22"/>
          <w:szCs w:val="22"/>
        </w:rPr>
        <w:t>Želja nam je da se mladi aktivnije uključe u ovu problematiku, da svu svoju kreativnost i energiju koju imaju unesu u izgradnju boljeg, pravednijeg i humanijeg društva - društva temeljenog na solidarnosti, međusobnom razumijevanju, prihvaćanju i povjerenju.</w:t>
      </w:r>
      <w:r w:rsidRPr="009B1564">
        <w:rPr>
          <w:rFonts w:ascii="Candara" w:hAnsi="Candara" w:cs="Lucida Sans Unicode"/>
          <w:color w:val="424242"/>
          <w:sz w:val="22"/>
          <w:szCs w:val="22"/>
        </w:rPr>
        <w:br/>
      </w:r>
      <w:r w:rsidRPr="009B1564">
        <w:rPr>
          <w:rFonts w:ascii="Candara" w:hAnsi="Candara" w:cs="Lucida Sans Unicode"/>
          <w:color w:val="424242"/>
          <w:sz w:val="22"/>
          <w:szCs w:val="22"/>
        </w:rPr>
        <w:br/>
        <w:t xml:space="preserve">Želja nam je da nagrada „Luka </w:t>
      </w:r>
      <w:proofErr w:type="spellStart"/>
      <w:r w:rsidRPr="009B1564">
        <w:rPr>
          <w:rFonts w:ascii="Candara" w:hAnsi="Candara" w:cs="Lucida Sans Unicode"/>
          <w:color w:val="424242"/>
          <w:sz w:val="22"/>
          <w:szCs w:val="22"/>
        </w:rPr>
        <w:t>Ritz</w:t>
      </w:r>
      <w:proofErr w:type="spellEnd"/>
      <w:r w:rsidRPr="009B1564">
        <w:rPr>
          <w:rFonts w:ascii="Candara" w:hAnsi="Candara" w:cs="Lucida Sans Unicode"/>
          <w:color w:val="424242"/>
          <w:sz w:val="22"/>
          <w:szCs w:val="22"/>
        </w:rPr>
        <w:t>" bude ZNAK prepoznavanja onih koji se bore za vrijednosti mira, tolerancije, nenasilja i svega onoga za što se zalažemo promišljajući budućnost našeg društva.</w:t>
      </w:r>
      <w:r w:rsidRPr="009B1564">
        <w:rPr>
          <w:rFonts w:ascii="Candara" w:hAnsi="Candara" w:cs="Lucida Sans Unicode"/>
          <w:color w:val="424242"/>
          <w:sz w:val="22"/>
          <w:szCs w:val="22"/>
        </w:rPr>
        <w:br/>
      </w:r>
      <w:r w:rsidRPr="009B1564">
        <w:rPr>
          <w:rFonts w:ascii="Candara" w:hAnsi="Candara" w:cs="Lucida Sans Unicode"/>
          <w:color w:val="424242"/>
          <w:sz w:val="22"/>
          <w:szCs w:val="22"/>
        </w:rPr>
        <w:br/>
      </w:r>
      <w:r w:rsidRPr="009B1564">
        <w:rPr>
          <w:rFonts w:ascii="Candara" w:hAnsi="Candara" w:cs="Lucida Sans Unicode"/>
          <w:b/>
          <w:bCs/>
          <w:i/>
          <w:iCs/>
          <w:color w:val="424242"/>
          <w:sz w:val="22"/>
          <w:szCs w:val="22"/>
        </w:rPr>
        <w:t>Svi imaju pravo disati</w:t>
      </w:r>
      <w:r>
        <w:rPr>
          <w:rFonts w:ascii="Candara" w:hAnsi="Candara" w:cs="Lucida Sans Unicode"/>
          <w:b/>
          <w:bCs/>
          <w:i/>
          <w:iCs/>
          <w:color w:val="424242"/>
          <w:sz w:val="22"/>
          <w:szCs w:val="22"/>
        </w:rPr>
        <w:t>.</w:t>
      </w:r>
      <w:r>
        <w:rPr>
          <w:rFonts w:ascii="Candara" w:hAnsi="Candara" w:cs="Lucida Sans Unicode"/>
          <w:color w:val="424242"/>
          <w:sz w:val="22"/>
          <w:szCs w:val="22"/>
        </w:rPr>
        <w:t xml:space="preserve"> – </w:t>
      </w:r>
      <w:r w:rsidRPr="009B1564">
        <w:rPr>
          <w:rFonts w:ascii="Candara" w:hAnsi="Candara" w:cs="Lucida Sans Unicode"/>
          <w:color w:val="424242"/>
          <w:sz w:val="22"/>
          <w:szCs w:val="22"/>
        </w:rPr>
        <w:t>napisao je Luka, a naš je zadatak da tu misao i ostvarimo u Hrvatskoj.</w:t>
      </w:r>
    </w:p>
    <w:p w:rsidR="00BC4C24" w:rsidRDefault="00BC4C24" w:rsidP="00BC4C24">
      <w:pPr>
        <w:rPr>
          <w:rFonts w:ascii="Candara" w:hAnsi="Candara"/>
          <w:sz w:val="22"/>
          <w:szCs w:val="22"/>
        </w:rPr>
      </w:pPr>
    </w:p>
    <w:p w:rsidR="00BC4C24" w:rsidRDefault="00BC4C24" w:rsidP="00BC4C24">
      <w:pPr>
        <w:rPr>
          <w:rFonts w:ascii="Candara" w:hAnsi="Candara"/>
          <w:sz w:val="22"/>
          <w:szCs w:val="22"/>
        </w:rPr>
      </w:pPr>
    </w:p>
    <w:p w:rsidR="00BC4C24" w:rsidRPr="009B1564" w:rsidRDefault="00BC4C24" w:rsidP="00BC4C24">
      <w:pPr>
        <w:rPr>
          <w:rFonts w:ascii="Candara" w:hAnsi="Candara"/>
          <w:sz w:val="22"/>
          <w:szCs w:val="22"/>
        </w:rPr>
        <w:sectPr w:rsidR="00BC4C24" w:rsidRPr="009B1564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  <w:r>
        <w:rPr>
          <w:rFonts w:ascii="Candara" w:hAnsi="Candara"/>
          <w:sz w:val="22"/>
          <w:szCs w:val="22"/>
        </w:rPr>
        <w:t xml:space="preserve">(Stranice </w:t>
      </w:r>
      <w:r w:rsidRPr="009B1564">
        <w:rPr>
          <w:rFonts w:ascii="Candara" w:hAnsi="Candara"/>
          <w:i/>
          <w:sz w:val="22"/>
          <w:szCs w:val="22"/>
        </w:rPr>
        <w:t>Ministarstva znanosti i obrazovanja</w:t>
      </w:r>
      <w:r>
        <w:rPr>
          <w:rFonts w:ascii="Candara" w:hAnsi="Candara"/>
          <w:sz w:val="22"/>
          <w:szCs w:val="22"/>
        </w:rPr>
        <w:t>)</w:t>
      </w:r>
    </w:p>
    <w:p w:rsidR="004C2BFD" w:rsidRDefault="004C2BFD"/>
    <w:sectPr w:rsidR="004C2BFD" w:rsidSect="000023BA">
      <w:type w:val="continuous"/>
      <w:pgSz w:w="11906" w:h="16838"/>
      <w:pgMar w:top="1417" w:right="1417" w:bottom="1417" w:left="1417" w:header="720" w:footer="720" w:gutter="0"/>
      <w:lnNumType w:countBy="5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7ABA"/>
    <w:multiLevelType w:val="hybridMultilevel"/>
    <w:tmpl w:val="1A98B93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E4E4894"/>
    <w:multiLevelType w:val="multilevel"/>
    <w:tmpl w:val="348C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8C60B7"/>
    <w:multiLevelType w:val="multilevel"/>
    <w:tmpl w:val="45D6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7B75AB"/>
    <w:multiLevelType w:val="hybridMultilevel"/>
    <w:tmpl w:val="BDB20CEE"/>
    <w:lvl w:ilvl="0" w:tplc="041A0005">
      <w:start w:val="1"/>
      <w:numFmt w:val="bullet"/>
      <w:lvlText w:val=""/>
      <w:lvlJc w:val="left"/>
      <w:pPr>
        <w:ind w:left="85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C24"/>
    <w:rsid w:val="000023BA"/>
    <w:rsid w:val="004231E7"/>
    <w:rsid w:val="004C2BFD"/>
    <w:rsid w:val="007422AF"/>
    <w:rsid w:val="007E7487"/>
    <w:rsid w:val="00823556"/>
    <w:rsid w:val="00AF4231"/>
    <w:rsid w:val="00BC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FD545-D36F-4BAF-B99B-C99A1C37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BC4C24"/>
  </w:style>
  <w:style w:type="paragraph" w:styleId="ListParagraph">
    <w:name w:val="List Paragraph"/>
    <w:basedOn w:val="Normal"/>
    <w:uiPriority w:val="34"/>
    <w:qFormat/>
    <w:rsid w:val="00BC4C24"/>
    <w:pPr>
      <w:ind w:left="720"/>
      <w:contextualSpacing/>
    </w:pPr>
  </w:style>
  <w:style w:type="table" w:styleId="LightList-Accent1">
    <w:name w:val="Light List Accent 1"/>
    <w:basedOn w:val="TableNormal"/>
    <w:uiPriority w:val="61"/>
    <w:semiHidden/>
    <w:unhideWhenUsed/>
    <w:rsid w:val="00BC4C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BC4C2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8235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o.gov.hr/istaknute-teme/drzavne-nagrade/nagrade/nagrada-luka-ritz/886" TargetMode="External"/><Relationship Id="rId5" Type="http://schemas.openxmlformats.org/officeDocument/2006/relationships/hyperlink" Target="http://www.e-sfer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2020-06-12T10:13:00Z</dcterms:created>
  <dcterms:modified xsi:type="dcterms:W3CDTF">2020-06-12T14:32:00Z</dcterms:modified>
</cp:coreProperties>
</file>